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C24EB0" w:rsidP="0063420A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bookmarkStart w:id="0" w:name="_GoBack"/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65548" cy="311573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Foilboa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548" cy="311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BA4ADF" w:rsidRPr="00C21CDA">
              <w:rPr>
                <w:rFonts w:ascii="Arial Black" w:hAnsi="Arial Black"/>
                <w:i/>
                <w:color w:val="FFFFFF"/>
                <w:sz w:val="28"/>
              </w:rPr>
              <w:t xml:space="preserve">TD : </w:t>
            </w:r>
            <w:r w:rsidR="0063420A">
              <w:rPr>
                <w:rFonts w:ascii="Arial Black" w:hAnsi="Arial Black"/>
                <w:i/>
                <w:color w:val="FFFFFF"/>
                <w:sz w:val="28"/>
              </w:rPr>
              <w:t>É</w:t>
            </w:r>
            <w:r w:rsidR="0063420A" w:rsidRPr="004B65C1">
              <w:rPr>
                <w:rFonts w:ascii="Arial Black" w:hAnsi="Arial Black"/>
                <w:i/>
                <w:color w:val="FFFFFF"/>
                <w:sz w:val="28"/>
              </w:rPr>
              <w:t>TUDE STATIQUE D’UN FOILBOARD</w:t>
            </w:r>
          </w:p>
        </w:tc>
      </w:tr>
    </w:tbl>
    <w:p w:rsidR="0063420A" w:rsidRPr="0063420A" w:rsidRDefault="0063420A" w:rsidP="0063420A">
      <w:pPr>
        <w:jc w:val="both"/>
        <w:rPr>
          <w:rFonts w:ascii="Calibri" w:hAnsi="Calibri"/>
          <w:b/>
          <w:color w:val="808080"/>
          <w:sz w:val="28"/>
          <w:szCs w:val="24"/>
        </w:rPr>
      </w:pPr>
      <w:r w:rsidRPr="0063420A">
        <w:rPr>
          <w:rFonts w:asciiTheme="minorHAnsi" w:hAnsiTheme="minorHAnsi" w:cstheme="minorHAnsi"/>
          <w:noProof/>
          <w:color w:val="808080"/>
          <w:sz w:val="24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208280</wp:posOffset>
            </wp:positionV>
            <wp:extent cx="796925" cy="1857375"/>
            <wp:effectExtent l="0" t="0" r="3175" b="9525"/>
            <wp:wrapTight wrapText="bothSides">
              <wp:wrapPolygon edited="0">
                <wp:start x="0" y="0"/>
                <wp:lineTo x="0" y="21489"/>
                <wp:lineTo x="21170" y="21489"/>
                <wp:lineTo x="2117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0820_Ripper_FoilBo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20A">
        <w:rPr>
          <w:rFonts w:ascii="Calibri" w:hAnsi="Calibri"/>
          <w:b/>
          <w:color w:val="808080"/>
          <w:sz w:val="28"/>
          <w:szCs w:val="24"/>
        </w:rPr>
        <w:t>Mise en situation :</w:t>
      </w:r>
    </w:p>
    <w:p w:rsidR="0063420A" w:rsidRPr="000F22E3" w:rsidRDefault="0063420A" w:rsidP="0063420A">
      <w:pPr>
        <w:jc w:val="both"/>
        <w:rPr>
          <w:rFonts w:ascii="Calibri" w:hAnsi="Calibri"/>
          <w:b/>
          <w:color w:val="0070C0"/>
          <w:sz w:val="28"/>
          <w:szCs w:val="24"/>
        </w:rPr>
      </w:pPr>
      <w:r>
        <w:rPr>
          <w:rFonts w:asciiTheme="minorHAnsi" w:hAnsiTheme="minorHAnsi" w:cstheme="minorHAnsi"/>
          <w:noProof/>
          <w:sz w:val="24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105410</wp:posOffset>
            </wp:positionV>
            <wp:extent cx="13335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91" y="21300"/>
                <wp:lineTo x="21291" y="0"/>
                <wp:lineTo x="0" y="0"/>
              </wp:wrapPolygon>
            </wp:wrapTight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3141" r="22913" b="4711"/>
                    <a:stretch/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420A" w:rsidRDefault="0063420A" w:rsidP="0063420A">
      <w:pPr>
        <w:pStyle w:val="Default"/>
        <w:ind w:firstLine="708"/>
        <w:rPr>
          <w:rFonts w:asciiTheme="minorHAnsi" w:hAnsiTheme="minorHAnsi" w:cstheme="minorHAnsi"/>
          <w:szCs w:val="22"/>
        </w:rPr>
      </w:pPr>
      <w:r w:rsidRPr="001702C5">
        <w:rPr>
          <w:rFonts w:asciiTheme="minorHAnsi" w:hAnsiTheme="minorHAnsi" w:cstheme="minorHAnsi"/>
          <w:szCs w:val="22"/>
        </w:rPr>
        <w:t>A l’image des ailes d’un avion, le foil (voir photo</w:t>
      </w:r>
      <w:r>
        <w:rPr>
          <w:rFonts w:asciiTheme="minorHAnsi" w:hAnsiTheme="minorHAnsi" w:cstheme="minorHAnsi"/>
          <w:szCs w:val="22"/>
        </w:rPr>
        <w:t>s</w:t>
      </w:r>
      <w:r w:rsidRPr="001702C5">
        <w:rPr>
          <w:rFonts w:asciiTheme="minorHAnsi" w:hAnsiTheme="minorHAnsi" w:cstheme="minorHAnsi"/>
          <w:szCs w:val="22"/>
        </w:rPr>
        <w:t xml:space="preserve"> ci-contre) crée une action mécanique permettant de décoller de la surface de l’eau. En effet, avec une vitesse suffisante l’action de l’eau sur le foil qui est immergé pe</w:t>
      </w:r>
      <w:r>
        <w:rPr>
          <w:rFonts w:asciiTheme="minorHAnsi" w:hAnsiTheme="minorHAnsi" w:cstheme="minorHAnsi"/>
          <w:szCs w:val="22"/>
        </w:rPr>
        <w:t>rmet de maintenir un système au-</w:t>
      </w:r>
      <w:r w:rsidRPr="001702C5">
        <w:rPr>
          <w:rFonts w:asciiTheme="minorHAnsi" w:hAnsiTheme="minorHAnsi" w:cstheme="minorHAnsi"/>
          <w:szCs w:val="22"/>
        </w:rPr>
        <w:t>dessus de la surface de l’eau. Dans le domaine des sports nautiques, la perte de contact avec la surface l’eau a de nombreux avantages.</w:t>
      </w:r>
    </w:p>
    <w:p w:rsidR="0063420A" w:rsidRPr="001702C5" w:rsidRDefault="0063420A" w:rsidP="0063420A">
      <w:pPr>
        <w:jc w:val="both"/>
        <w:rPr>
          <w:rFonts w:ascii="Calibri" w:hAnsi="Calibri"/>
          <w:b/>
          <w:color w:val="0070C0"/>
          <w:sz w:val="32"/>
          <w:szCs w:val="24"/>
        </w:rPr>
      </w:pPr>
    </w:p>
    <w:p w:rsidR="0063420A" w:rsidRPr="0063420A" w:rsidRDefault="0063420A" w:rsidP="0063420A">
      <w:pPr>
        <w:jc w:val="both"/>
        <w:rPr>
          <w:rFonts w:ascii="Calibri" w:hAnsi="Calibri"/>
          <w:b/>
          <w:color w:val="808080"/>
          <w:sz w:val="28"/>
          <w:szCs w:val="24"/>
        </w:rPr>
      </w:pPr>
      <w:r w:rsidRPr="0063420A">
        <w:rPr>
          <w:rFonts w:ascii="Calibri" w:hAnsi="Calibri"/>
          <w:b/>
          <w:color w:val="808080"/>
          <w:sz w:val="28"/>
          <w:szCs w:val="24"/>
        </w:rPr>
        <w:t>Problèmes techniques :</w:t>
      </w:r>
    </w:p>
    <w:p w:rsidR="0063420A" w:rsidRPr="000F22E3" w:rsidRDefault="0063420A" w:rsidP="0063420A">
      <w:pPr>
        <w:jc w:val="both"/>
        <w:rPr>
          <w:rFonts w:ascii="Calibri" w:hAnsi="Calibri"/>
          <w:b/>
          <w:color w:val="0070C0"/>
          <w:sz w:val="28"/>
          <w:szCs w:val="24"/>
        </w:rPr>
      </w:pPr>
    </w:p>
    <w:p w:rsidR="0063420A" w:rsidRDefault="0063420A" w:rsidP="0063420A">
      <w:pPr>
        <w:pStyle w:val="Default"/>
        <w:ind w:firstLine="567"/>
        <w:jc w:val="both"/>
        <w:rPr>
          <w:rFonts w:asciiTheme="minorHAnsi" w:hAnsiTheme="minorHAnsi" w:cstheme="minorHAnsi"/>
          <w:szCs w:val="20"/>
        </w:rPr>
      </w:pPr>
      <w:r w:rsidRPr="001702C5">
        <w:rPr>
          <w:rFonts w:asciiTheme="minorHAnsi" w:hAnsiTheme="minorHAnsi" w:cstheme="minorHAnsi"/>
          <w:szCs w:val="20"/>
        </w:rPr>
        <w:t xml:space="preserve">On désire déterminer l’action mécanique que génère le déplacement du foil dans l’eau lors de la pratique du « </w:t>
      </w:r>
      <w:proofErr w:type="spellStart"/>
      <w:r w:rsidRPr="001702C5">
        <w:rPr>
          <w:rFonts w:asciiTheme="minorHAnsi" w:hAnsiTheme="minorHAnsi" w:cstheme="minorHAnsi"/>
          <w:szCs w:val="20"/>
        </w:rPr>
        <w:t>Foilboard</w:t>
      </w:r>
      <w:proofErr w:type="spellEnd"/>
      <w:r w:rsidRPr="001702C5">
        <w:rPr>
          <w:rFonts w:asciiTheme="minorHAnsi" w:hAnsiTheme="minorHAnsi" w:cstheme="minorHAnsi"/>
          <w:szCs w:val="20"/>
        </w:rPr>
        <w:t xml:space="preserve"> » à vitesse constante du bateau. </w:t>
      </w:r>
    </w:p>
    <w:p w:rsidR="0063420A" w:rsidRDefault="0063420A" w:rsidP="0063420A">
      <w:pPr>
        <w:pStyle w:val="Default"/>
        <w:ind w:firstLine="567"/>
        <w:jc w:val="both"/>
        <w:rPr>
          <w:rFonts w:asciiTheme="minorHAnsi" w:hAnsiTheme="minorHAnsi" w:cstheme="minorHAnsi"/>
          <w:szCs w:val="20"/>
        </w:rPr>
      </w:pPr>
    </w:p>
    <w:p w:rsidR="0063420A" w:rsidRPr="0063420A" w:rsidRDefault="0063420A" w:rsidP="0063420A">
      <w:pPr>
        <w:jc w:val="both"/>
        <w:rPr>
          <w:rFonts w:ascii="Calibri" w:hAnsi="Calibri"/>
          <w:b/>
          <w:color w:val="808080"/>
          <w:sz w:val="28"/>
          <w:szCs w:val="24"/>
        </w:rPr>
      </w:pPr>
      <w:r w:rsidRPr="0063420A">
        <w:rPr>
          <w:rFonts w:ascii="Calibri" w:hAnsi="Calibri"/>
          <w:b/>
          <w:color w:val="808080"/>
          <w:sz w:val="28"/>
          <w:szCs w:val="24"/>
        </w:rPr>
        <w:t>Hypothèses :</w:t>
      </w:r>
    </w:p>
    <w:p w:rsidR="0063420A" w:rsidRPr="00B6147B" w:rsidRDefault="0063420A" w:rsidP="0063420A">
      <w:pPr>
        <w:jc w:val="both"/>
        <w:rPr>
          <w:rFonts w:ascii="Calibri" w:hAnsi="Calibri"/>
          <w:b/>
          <w:color w:val="0070C0"/>
          <w:sz w:val="24"/>
          <w:szCs w:val="24"/>
        </w:rPr>
      </w:pPr>
    </w:p>
    <w:p w:rsidR="0063420A" w:rsidRPr="001702C5" w:rsidRDefault="0063420A" w:rsidP="0063420A">
      <w:pPr>
        <w:pStyle w:val="Default"/>
        <w:numPr>
          <w:ilvl w:val="0"/>
          <w:numId w:val="20"/>
        </w:numPr>
        <w:spacing w:after="120"/>
        <w:ind w:left="1281" w:hanging="357"/>
        <w:jc w:val="both"/>
        <w:rPr>
          <w:rFonts w:asciiTheme="minorHAnsi" w:hAnsiTheme="minorHAnsi" w:cstheme="minorHAnsi"/>
          <w:szCs w:val="20"/>
        </w:rPr>
      </w:pPr>
      <w:r w:rsidRPr="001702C5">
        <w:rPr>
          <w:rFonts w:asciiTheme="minorHAnsi" w:hAnsiTheme="minorHAnsi" w:cstheme="minorHAnsi"/>
          <w:szCs w:val="20"/>
        </w:rPr>
        <w:t xml:space="preserve">Etude réduite à une étude plane (A ; x ; </w:t>
      </w:r>
      <w:proofErr w:type="gramStart"/>
      <w:r w:rsidRPr="001702C5">
        <w:rPr>
          <w:rFonts w:asciiTheme="minorHAnsi" w:hAnsiTheme="minorHAnsi" w:cstheme="minorHAnsi"/>
          <w:szCs w:val="20"/>
        </w:rPr>
        <w:t>y )</w:t>
      </w:r>
      <w:proofErr w:type="gramEnd"/>
      <w:r w:rsidRPr="001702C5">
        <w:rPr>
          <w:rFonts w:asciiTheme="minorHAnsi" w:hAnsiTheme="minorHAnsi" w:cstheme="minorHAnsi"/>
          <w:szCs w:val="20"/>
        </w:rPr>
        <w:t xml:space="preserve">. </w:t>
      </w:r>
    </w:p>
    <w:p w:rsidR="0063420A" w:rsidRPr="001702C5" w:rsidRDefault="0063420A" w:rsidP="0063420A">
      <w:pPr>
        <w:pStyle w:val="Default"/>
        <w:numPr>
          <w:ilvl w:val="0"/>
          <w:numId w:val="20"/>
        </w:numPr>
        <w:spacing w:after="120"/>
        <w:ind w:left="1281" w:hanging="357"/>
        <w:jc w:val="both"/>
        <w:rPr>
          <w:rFonts w:asciiTheme="minorHAnsi" w:hAnsiTheme="minorHAnsi" w:cstheme="minorHAnsi"/>
          <w:szCs w:val="20"/>
        </w:rPr>
      </w:pPr>
      <w:r w:rsidRPr="001702C5">
        <w:rPr>
          <w:rFonts w:asciiTheme="minorHAnsi" w:hAnsiTheme="minorHAnsi" w:cstheme="minorHAnsi"/>
          <w:szCs w:val="20"/>
        </w:rPr>
        <w:t xml:space="preserve">Etude statique dans la position du schéma (possible car translation à vitesse constante). </w:t>
      </w:r>
    </w:p>
    <w:p w:rsidR="0063420A" w:rsidRPr="001702C5" w:rsidRDefault="0063420A" w:rsidP="0063420A">
      <w:pPr>
        <w:pStyle w:val="Default"/>
        <w:numPr>
          <w:ilvl w:val="0"/>
          <w:numId w:val="20"/>
        </w:numPr>
        <w:spacing w:after="120"/>
        <w:ind w:left="1281" w:hanging="357"/>
        <w:jc w:val="both"/>
        <w:rPr>
          <w:rFonts w:asciiTheme="minorHAnsi" w:hAnsiTheme="minorHAnsi" w:cstheme="minorHAnsi"/>
          <w:szCs w:val="20"/>
        </w:rPr>
      </w:pPr>
      <w:r w:rsidRPr="001702C5">
        <w:rPr>
          <w:rFonts w:asciiTheme="minorHAnsi" w:hAnsiTheme="minorHAnsi" w:cstheme="minorHAnsi"/>
          <w:szCs w:val="20"/>
        </w:rPr>
        <w:t xml:space="preserve">Les différents éléments sont considérés comme des solides indéformables. </w:t>
      </w:r>
    </w:p>
    <w:p w:rsidR="0063420A" w:rsidRDefault="0063420A" w:rsidP="0063420A">
      <w:pPr>
        <w:pStyle w:val="Paragraphedeliste"/>
        <w:ind w:left="1287"/>
        <w:jc w:val="both"/>
        <w:rPr>
          <w:rFonts w:ascii="Calibri" w:hAnsi="Calibri"/>
          <w:b/>
          <w:color w:val="0070C0"/>
          <w:sz w:val="28"/>
          <w:szCs w:val="24"/>
        </w:rPr>
      </w:pPr>
    </w:p>
    <w:p w:rsidR="0063420A" w:rsidRPr="0063420A" w:rsidRDefault="0063420A" w:rsidP="0063420A">
      <w:pPr>
        <w:jc w:val="both"/>
        <w:rPr>
          <w:rFonts w:ascii="Calibri" w:hAnsi="Calibri"/>
          <w:b/>
          <w:color w:val="808080"/>
          <w:sz w:val="28"/>
          <w:szCs w:val="24"/>
        </w:rPr>
      </w:pPr>
      <w:r w:rsidRPr="0063420A">
        <w:rPr>
          <w:rFonts w:ascii="Calibri" w:hAnsi="Calibri"/>
          <w:b/>
          <w:color w:val="808080"/>
          <w:sz w:val="28"/>
          <w:szCs w:val="24"/>
        </w:rPr>
        <w:t>Données :</w:t>
      </w:r>
    </w:p>
    <w:p w:rsidR="0063420A" w:rsidRPr="00B6147B" w:rsidRDefault="0063420A" w:rsidP="0063420A">
      <w:pPr>
        <w:jc w:val="both"/>
        <w:rPr>
          <w:rFonts w:ascii="Calibri" w:hAnsi="Calibri"/>
          <w:b/>
          <w:color w:val="0070C0"/>
          <w:sz w:val="24"/>
          <w:szCs w:val="24"/>
        </w:rPr>
      </w:pPr>
    </w:p>
    <w:p w:rsidR="0063420A" w:rsidRPr="001702C5" w:rsidRDefault="0063420A" w:rsidP="0063420A">
      <w:pPr>
        <w:pStyle w:val="Default"/>
        <w:numPr>
          <w:ilvl w:val="0"/>
          <w:numId w:val="21"/>
        </w:numPr>
        <w:spacing w:after="120"/>
        <w:ind w:left="1281" w:hanging="357"/>
        <w:jc w:val="both"/>
        <w:rPr>
          <w:rFonts w:asciiTheme="minorHAnsi" w:hAnsiTheme="minorHAnsi" w:cstheme="minorHAnsi"/>
          <w:szCs w:val="20"/>
        </w:rPr>
      </w:pPr>
      <w:r w:rsidRPr="001702C5">
        <w:rPr>
          <w:rFonts w:asciiTheme="minorHAnsi" w:hAnsiTheme="minorHAnsi" w:cstheme="minorHAnsi"/>
          <w:szCs w:val="20"/>
        </w:rPr>
        <w:t xml:space="preserve">La corde a une inclinaison de 28° par rapport à l’horizontale. </w:t>
      </w:r>
    </w:p>
    <w:p w:rsidR="0063420A" w:rsidRDefault="0063420A" w:rsidP="0063420A">
      <w:pPr>
        <w:pStyle w:val="Default"/>
        <w:numPr>
          <w:ilvl w:val="0"/>
          <w:numId w:val="21"/>
        </w:numPr>
        <w:spacing w:after="120"/>
        <w:ind w:left="1281" w:hanging="357"/>
        <w:jc w:val="both"/>
        <w:rPr>
          <w:rFonts w:asciiTheme="minorHAnsi" w:hAnsiTheme="minorHAnsi" w:cstheme="minorHAnsi"/>
          <w:szCs w:val="20"/>
        </w:rPr>
      </w:pPr>
      <w:r w:rsidRPr="001702C5">
        <w:rPr>
          <w:rFonts w:asciiTheme="minorHAnsi" w:hAnsiTheme="minorHAnsi" w:cstheme="minorHAnsi"/>
          <w:szCs w:val="20"/>
        </w:rPr>
        <w:t>La masse de l’ensemble : planche</w:t>
      </w:r>
      <w:r>
        <w:rPr>
          <w:rFonts w:asciiTheme="minorHAnsi" w:hAnsiTheme="minorHAnsi" w:cstheme="minorHAnsi"/>
          <w:szCs w:val="20"/>
        </w:rPr>
        <w:t xml:space="preserve"> +</w:t>
      </w:r>
      <w:r w:rsidRPr="001702C5">
        <w:rPr>
          <w:rFonts w:asciiTheme="minorHAnsi" w:hAnsiTheme="minorHAnsi" w:cstheme="minorHAnsi"/>
          <w:szCs w:val="20"/>
        </w:rPr>
        <w:t xml:space="preserve"> foil</w:t>
      </w:r>
      <w:r>
        <w:rPr>
          <w:rFonts w:asciiTheme="minorHAnsi" w:hAnsiTheme="minorHAnsi" w:cstheme="minorHAnsi"/>
          <w:szCs w:val="20"/>
        </w:rPr>
        <w:t xml:space="preserve"> +</w:t>
      </w:r>
      <w:r w:rsidRPr="001702C5">
        <w:rPr>
          <w:rFonts w:asciiTheme="minorHAnsi" w:hAnsiTheme="minorHAnsi" w:cstheme="minorHAnsi"/>
          <w:szCs w:val="20"/>
        </w:rPr>
        <w:t xml:space="preserve"> femme</w:t>
      </w:r>
      <w:r>
        <w:rPr>
          <w:rFonts w:asciiTheme="minorHAnsi" w:hAnsiTheme="minorHAnsi" w:cstheme="minorHAnsi"/>
          <w:szCs w:val="20"/>
        </w:rPr>
        <w:t xml:space="preserve"> + vêtements mouillés est de 80 Kg.</w:t>
      </w:r>
    </w:p>
    <w:p w:rsidR="0063420A" w:rsidRPr="001702C5" w:rsidRDefault="0063420A" w:rsidP="0063420A">
      <w:pPr>
        <w:pStyle w:val="Default"/>
        <w:numPr>
          <w:ilvl w:val="0"/>
          <w:numId w:val="21"/>
        </w:numPr>
        <w:spacing w:after="120"/>
        <w:ind w:left="1281" w:hanging="357"/>
        <w:jc w:val="both"/>
        <w:rPr>
          <w:rFonts w:asciiTheme="minorHAnsi" w:hAnsiTheme="minorHAnsi" w:cstheme="minorHAnsi"/>
          <w:szCs w:val="20"/>
        </w:rPr>
      </w:pPr>
      <w:r w:rsidRPr="00B6147B">
        <w:rPr>
          <w:rFonts w:asciiTheme="minorHAnsi" w:hAnsiTheme="minorHAnsi" w:cstheme="minorHAnsi"/>
        </w:rPr>
        <w:t>Le centre de gravité de l’ensemble est le point B.</w:t>
      </w:r>
    </w:p>
    <w:p w:rsidR="0063420A" w:rsidRPr="00B6147B" w:rsidRDefault="0063420A" w:rsidP="0063420A">
      <w:pPr>
        <w:pStyle w:val="Paragraphedeliste"/>
        <w:numPr>
          <w:ilvl w:val="0"/>
          <w:numId w:val="21"/>
        </w:numPr>
        <w:spacing w:after="120"/>
        <w:ind w:left="1281" w:hanging="357"/>
        <w:jc w:val="both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24"/>
        </w:rPr>
        <w:t>Coordonnées des vecteurs pour le positionnement des points : voir photo page suivante</w:t>
      </w:r>
    </w:p>
    <w:p w:rsidR="0063420A" w:rsidRDefault="0063420A" w:rsidP="0063420A">
      <w:pPr>
        <w:jc w:val="both"/>
        <w:rPr>
          <w:rFonts w:ascii="Calibri" w:hAnsi="Calibri"/>
          <w:b/>
          <w:color w:val="0070C0"/>
          <w:sz w:val="28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>
            <wp:extent cx="7110730" cy="5500370"/>
            <wp:effectExtent l="0" t="0" r="0" b="5080"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lboa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5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20A" w:rsidRPr="00D135A2" w:rsidRDefault="00D922B9" w:rsidP="0063420A">
      <w:pPr>
        <w:jc w:val="both"/>
        <w:rPr>
          <w:rFonts w:ascii="Calibri" w:hAnsi="Calibr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AB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336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-288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BC</m:t>
              </m:r>
            </m:e>
          </m:acc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-96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-1500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63420A" w:rsidRDefault="0063420A" w:rsidP="0063420A">
      <w:pPr>
        <w:jc w:val="both"/>
        <w:rPr>
          <w:rFonts w:ascii="Calibri" w:hAnsi="Calibri"/>
          <w:b/>
          <w:color w:val="0070C0"/>
          <w:sz w:val="28"/>
          <w:szCs w:val="24"/>
        </w:rPr>
      </w:pPr>
    </w:p>
    <w:p w:rsidR="0063420A" w:rsidRDefault="0063420A" w:rsidP="0063420A">
      <w:pPr>
        <w:jc w:val="both"/>
        <w:rPr>
          <w:rFonts w:ascii="Calibri" w:hAnsi="Calibri"/>
          <w:b/>
          <w:color w:val="0070C0"/>
          <w:sz w:val="28"/>
          <w:szCs w:val="24"/>
        </w:rPr>
      </w:pPr>
    </w:p>
    <w:p w:rsidR="0063420A" w:rsidRDefault="0063420A" w:rsidP="0063420A">
      <w:pPr>
        <w:jc w:val="both"/>
        <w:rPr>
          <w:rFonts w:ascii="Calibri" w:hAnsi="Calibri"/>
          <w:b/>
          <w:color w:val="0070C0"/>
          <w:sz w:val="28"/>
          <w:szCs w:val="24"/>
        </w:rPr>
      </w:pPr>
    </w:p>
    <w:p w:rsidR="0063420A" w:rsidRPr="0063420A" w:rsidRDefault="0063420A" w:rsidP="0063420A">
      <w:pPr>
        <w:jc w:val="both"/>
        <w:rPr>
          <w:rFonts w:ascii="Calibri" w:hAnsi="Calibri"/>
          <w:b/>
          <w:color w:val="808080"/>
          <w:sz w:val="28"/>
          <w:szCs w:val="24"/>
        </w:rPr>
      </w:pPr>
      <w:r w:rsidRPr="0063420A">
        <w:rPr>
          <w:rFonts w:ascii="Calibri" w:hAnsi="Calibri"/>
          <w:b/>
          <w:color w:val="808080"/>
          <w:sz w:val="28"/>
          <w:szCs w:val="24"/>
        </w:rPr>
        <w:t>Travail demandé :</w:t>
      </w:r>
      <w:r w:rsidRPr="0063420A">
        <w:rPr>
          <w:rFonts w:ascii="Calibri" w:hAnsi="Calibri"/>
          <w:noProof/>
          <w:color w:val="808080"/>
          <w:sz w:val="24"/>
          <w:szCs w:val="24"/>
        </w:rPr>
        <w:t xml:space="preserve"> </w:t>
      </w:r>
    </w:p>
    <w:p w:rsidR="0063420A" w:rsidRDefault="0063420A" w:rsidP="0063420A">
      <w:pPr>
        <w:pStyle w:val="Default"/>
      </w:pPr>
    </w:p>
    <w:p w:rsidR="0063420A" w:rsidRPr="00D135A2" w:rsidRDefault="0063420A" w:rsidP="0063420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D135A2">
        <w:rPr>
          <w:rFonts w:asciiTheme="minorHAnsi" w:hAnsiTheme="minorHAnsi" w:cstheme="minorHAnsi"/>
          <w:szCs w:val="20"/>
        </w:rPr>
        <w:t xml:space="preserve">Isoler l’ensemble </w:t>
      </w:r>
      <w:r w:rsidR="00967E82">
        <w:rPr>
          <w:rFonts w:asciiTheme="minorHAnsi" w:hAnsiTheme="minorHAnsi" w:cstheme="minorHAnsi"/>
          <w:szCs w:val="20"/>
        </w:rPr>
        <w:t>{</w:t>
      </w:r>
      <w:r w:rsidRPr="00D135A2">
        <w:rPr>
          <w:rFonts w:asciiTheme="minorHAnsi" w:hAnsiTheme="minorHAnsi" w:cstheme="minorHAnsi"/>
          <w:szCs w:val="20"/>
        </w:rPr>
        <w:t>S</w:t>
      </w:r>
      <w:r w:rsidR="00967E82">
        <w:rPr>
          <w:rFonts w:asciiTheme="minorHAnsi" w:hAnsiTheme="minorHAnsi" w:cstheme="minorHAnsi"/>
          <w:szCs w:val="20"/>
        </w:rPr>
        <w:t xml:space="preserve">} </w:t>
      </w:r>
      <w:r w:rsidRPr="00D135A2">
        <w:rPr>
          <w:rFonts w:asciiTheme="minorHAnsi" w:hAnsiTheme="minorHAnsi" w:cstheme="minorHAnsi"/>
          <w:szCs w:val="20"/>
        </w:rPr>
        <w:t>=</w:t>
      </w:r>
      <w:r w:rsidR="00967E82">
        <w:rPr>
          <w:rFonts w:asciiTheme="minorHAnsi" w:hAnsiTheme="minorHAnsi" w:cstheme="minorHAnsi"/>
          <w:szCs w:val="20"/>
        </w:rPr>
        <w:t xml:space="preserve"> {</w:t>
      </w:r>
      <w:r w:rsidRPr="00D135A2">
        <w:rPr>
          <w:rFonts w:asciiTheme="minorHAnsi" w:hAnsiTheme="minorHAnsi" w:cstheme="minorHAnsi"/>
          <w:szCs w:val="20"/>
        </w:rPr>
        <w:t>foil + planche + femme</w:t>
      </w:r>
      <w:r w:rsidR="00967E82">
        <w:rPr>
          <w:rFonts w:asciiTheme="minorHAnsi" w:hAnsiTheme="minorHAnsi" w:cstheme="minorHAnsi"/>
          <w:szCs w:val="20"/>
        </w:rPr>
        <w:t>}</w:t>
      </w:r>
      <w:r w:rsidRPr="00D135A2">
        <w:rPr>
          <w:rFonts w:asciiTheme="minorHAnsi" w:hAnsiTheme="minorHAnsi" w:cstheme="minorHAnsi"/>
          <w:szCs w:val="20"/>
        </w:rPr>
        <w:t xml:space="preserve"> et faire le bilan des actions mécaniques qui agissent sur cet ensemble S. </w:t>
      </w:r>
    </w:p>
    <w:p w:rsidR="0063420A" w:rsidRPr="00D135A2" w:rsidRDefault="0063420A" w:rsidP="0063420A">
      <w:pPr>
        <w:pStyle w:val="Default"/>
        <w:ind w:firstLine="426"/>
        <w:rPr>
          <w:rFonts w:asciiTheme="minorHAnsi" w:hAnsiTheme="minorHAnsi" w:cstheme="minorHAnsi"/>
          <w:szCs w:val="20"/>
        </w:rPr>
      </w:pPr>
    </w:p>
    <w:p w:rsidR="0063420A" w:rsidRPr="00D135A2" w:rsidRDefault="0063420A" w:rsidP="0063420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D135A2">
        <w:rPr>
          <w:rFonts w:asciiTheme="minorHAnsi" w:hAnsiTheme="minorHAnsi" w:cstheme="minorHAnsi"/>
          <w:szCs w:val="20"/>
        </w:rPr>
        <w:t xml:space="preserve">Appliquer le principe fondamental de la </w:t>
      </w:r>
      <w:r>
        <w:rPr>
          <w:rFonts w:asciiTheme="minorHAnsi" w:hAnsiTheme="minorHAnsi" w:cstheme="minorHAnsi"/>
          <w:szCs w:val="20"/>
        </w:rPr>
        <w:t>dynami</w:t>
      </w:r>
      <w:r w:rsidRPr="00D135A2">
        <w:rPr>
          <w:rFonts w:asciiTheme="minorHAnsi" w:hAnsiTheme="minorHAnsi" w:cstheme="minorHAnsi"/>
          <w:szCs w:val="20"/>
        </w:rPr>
        <w:t xml:space="preserve">que. </w:t>
      </w:r>
    </w:p>
    <w:p w:rsidR="0063420A" w:rsidRPr="00D135A2" w:rsidRDefault="0063420A" w:rsidP="0063420A">
      <w:pPr>
        <w:pStyle w:val="Default"/>
        <w:ind w:firstLine="426"/>
        <w:rPr>
          <w:rFonts w:asciiTheme="minorHAnsi" w:hAnsiTheme="minorHAnsi" w:cstheme="minorHAnsi"/>
          <w:szCs w:val="20"/>
        </w:rPr>
      </w:pPr>
    </w:p>
    <w:p w:rsidR="0063420A" w:rsidRPr="00D135A2" w:rsidRDefault="0063420A" w:rsidP="0063420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D135A2">
        <w:rPr>
          <w:rFonts w:asciiTheme="minorHAnsi" w:hAnsiTheme="minorHAnsi" w:cstheme="minorHAnsi"/>
          <w:szCs w:val="20"/>
        </w:rPr>
        <w:t xml:space="preserve">Résoudre les équations et déterminer totalement l’action de l’eau sur le foil. </w:t>
      </w:r>
    </w:p>
    <w:p w:rsidR="0063420A" w:rsidRPr="00D135A2" w:rsidRDefault="0063420A" w:rsidP="0063420A">
      <w:pPr>
        <w:pStyle w:val="Default"/>
        <w:ind w:firstLine="426"/>
        <w:rPr>
          <w:rFonts w:asciiTheme="minorHAnsi" w:hAnsiTheme="minorHAnsi" w:cstheme="minorHAnsi"/>
          <w:szCs w:val="20"/>
        </w:rPr>
      </w:pPr>
    </w:p>
    <w:p w:rsidR="0063420A" w:rsidRPr="00D135A2" w:rsidRDefault="0063420A" w:rsidP="0063420A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Cs w:val="20"/>
        </w:rPr>
      </w:pPr>
      <w:r w:rsidRPr="00D135A2">
        <w:rPr>
          <w:rFonts w:asciiTheme="minorHAnsi" w:hAnsiTheme="minorHAnsi" w:cstheme="minorHAnsi"/>
          <w:szCs w:val="20"/>
        </w:rPr>
        <w:t xml:space="preserve">Identifier la composante relative à la traînée et la composante relative à la portance. </w:t>
      </w:r>
    </w:p>
    <w:p w:rsidR="0063420A" w:rsidRDefault="0063420A" w:rsidP="0063420A">
      <w:pPr>
        <w:rPr>
          <w:rFonts w:ascii="Calibri" w:hAnsi="Calibri"/>
          <w:sz w:val="24"/>
        </w:rPr>
      </w:pPr>
    </w:p>
    <w:sectPr w:rsidR="0063420A" w:rsidSect="00F1416B">
      <w:footerReference w:type="default" r:id="rId13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B9" w:rsidRDefault="00D922B9">
      <w:r>
        <w:separator/>
      </w:r>
    </w:p>
  </w:endnote>
  <w:endnote w:type="continuationSeparator" w:id="0">
    <w:p w:rsidR="00D922B9" w:rsidRDefault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0E4E8B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0E4E8B" w:rsidRPr="00746B67">
            <w:rPr>
              <w:rFonts w:asciiTheme="minorHAnsi" w:hAnsiTheme="minorHAnsi"/>
              <w:b/>
            </w:rPr>
            <w:fldChar w:fldCharType="separate"/>
          </w:r>
          <w:r w:rsidR="00C24EB0">
            <w:rPr>
              <w:rFonts w:asciiTheme="minorHAnsi" w:hAnsiTheme="minorHAnsi"/>
              <w:b/>
              <w:noProof/>
            </w:rPr>
            <w:t>2</w:t>
          </w:r>
          <w:r w:rsidR="000E4E8B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C24EB0" w:rsidRPr="00C24EB0">
              <w:rPr>
                <w:rFonts w:asciiTheme="minorHAnsi" w:hAnsiTheme="minorHAnsi"/>
                <w:b/>
                <w:noProof/>
              </w:rPr>
              <w:t>2</w:t>
            </w:r>
          </w:fldSimple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B9" w:rsidRDefault="00D922B9">
      <w:r>
        <w:separator/>
      </w:r>
    </w:p>
  </w:footnote>
  <w:footnote w:type="continuationSeparator" w:id="0">
    <w:p w:rsidR="00D922B9" w:rsidRDefault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C5FE1"/>
    <w:multiLevelType w:val="hybridMultilevel"/>
    <w:tmpl w:val="E7E03504"/>
    <w:lvl w:ilvl="0" w:tplc="63B479E0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343046D7"/>
    <w:multiLevelType w:val="singleLevel"/>
    <w:tmpl w:val="C8B8B4B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9222C"/>
    <w:multiLevelType w:val="hybridMultilevel"/>
    <w:tmpl w:val="40CAE45C"/>
    <w:lvl w:ilvl="0" w:tplc="63B47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A71D29"/>
    <w:multiLevelType w:val="hybridMultilevel"/>
    <w:tmpl w:val="C7BE7FE8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8">
    <w:nsid w:val="5DEF5DF0"/>
    <w:multiLevelType w:val="hybridMultilevel"/>
    <w:tmpl w:val="C28891BC"/>
    <w:lvl w:ilvl="0" w:tplc="5F8CDE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4515CC"/>
    <w:multiLevelType w:val="hybridMultilevel"/>
    <w:tmpl w:val="3E9685B6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1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6"/>
  </w:num>
  <w:num w:numId="11">
    <w:abstractNumId w:val="20"/>
  </w:num>
  <w:num w:numId="12">
    <w:abstractNumId w:val="12"/>
  </w:num>
  <w:num w:numId="13">
    <w:abstractNumId w:val="5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19"/>
  </w:num>
  <w:num w:numId="19">
    <w:abstractNumId w:val="7"/>
  </w:num>
  <w:num w:numId="20">
    <w:abstractNumId w:val="14"/>
  </w:num>
  <w:num w:numId="21">
    <w:abstractNumId w:val="18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CC"/>
    <w:rsid w:val="00002ADB"/>
    <w:rsid w:val="00026A82"/>
    <w:rsid w:val="00027B67"/>
    <w:rsid w:val="00040AD4"/>
    <w:rsid w:val="00047F42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E4E8B"/>
    <w:rsid w:val="000F49DD"/>
    <w:rsid w:val="000F5B41"/>
    <w:rsid w:val="000F6D02"/>
    <w:rsid w:val="00103D79"/>
    <w:rsid w:val="001211CD"/>
    <w:rsid w:val="00136D0D"/>
    <w:rsid w:val="00142F39"/>
    <w:rsid w:val="00147DA4"/>
    <w:rsid w:val="00154FF5"/>
    <w:rsid w:val="0015767E"/>
    <w:rsid w:val="00165A49"/>
    <w:rsid w:val="0017297A"/>
    <w:rsid w:val="00186008"/>
    <w:rsid w:val="0019288C"/>
    <w:rsid w:val="0019493F"/>
    <w:rsid w:val="001A29DF"/>
    <w:rsid w:val="001A32CA"/>
    <w:rsid w:val="001A7FF0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34D5E"/>
    <w:rsid w:val="00243017"/>
    <w:rsid w:val="002556A6"/>
    <w:rsid w:val="0025680C"/>
    <w:rsid w:val="002603BB"/>
    <w:rsid w:val="002623C7"/>
    <w:rsid w:val="002628CF"/>
    <w:rsid w:val="002660F6"/>
    <w:rsid w:val="00266F6B"/>
    <w:rsid w:val="00274FD7"/>
    <w:rsid w:val="00291CAB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27611"/>
    <w:rsid w:val="00332790"/>
    <w:rsid w:val="00360766"/>
    <w:rsid w:val="003661BD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02908"/>
    <w:rsid w:val="00415451"/>
    <w:rsid w:val="00416E3D"/>
    <w:rsid w:val="004243C9"/>
    <w:rsid w:val="004278A4"/>
    <w:rsid w:val="004374D2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82549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420A"/>
    <w:rsid w:val="0063543E"/>
    <w:rsid w:val="00635EC6"/>
    <w:rsid w:val="006368BF"/>
    <w:rsid w:val="00654845"/>
    <w:rsid w:val="00665539"/>
    <w:rsid w:val="00675FC5"/>
    <w:rsid w:val="00680607"/>
    <w:rsid w:val="006913CD"/>
    <w:rsid w:val="006C17BE"/>
    <w:rsid w:val="006C6165"/>
    <w:rsid w:val="006D2114"/>
    <w:rsid w:val="006D5993"/>
    <w:rsid w:val="006E24CC"/>
    <w:rsid w:val="006E5702"/>
    <w:rsid w:val="006F417C"/>
    <w:rsid w:val="006F4EB4"/>
    <w:rsid w:val="00704459"/>
    <w:rsid w:val="00720FE3"/>
    <w:rsid w:val="0072669B"/>
    <w:rsid w:val="0073071E"/>
    <w:rsid w:val="00740B1C"/>
    <w:rsid w:val="00746B67"/>
    <w:rsid w:val="007838B9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1400"/>
    <w:rsid w:val="00842DCE"/>
    <w:rsid w:val="00844923"/>
    <w:rsid w:val="00851AE7"/>
    <w:rsid w:val="008573BF"/>
    <w:rsid w:val="00864023"/>
    <w:rsid w:val="00871189"/>
    <w:rsid w:val="00875C77"/>
    <w:rsid w:val="00895E97"/>
    <w:rsid w:val="008A3713"/>
    <w:rsid w:val="008A43ED"/>
    <w:rsid w:val="008A4722"/>
    <w:rsid w:val="008A4A46"/>
    <w:rsid w:val="008B0F04"/>
    <w:rsid w:val="008B5FD4"/>
    <w:rsid w:val="008C0879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67E82"/>
    <w:rsid w:val="0097252E"/>
    <w:rsid w:val="00983400"/>
    <w:rsid w:val="0099529A"/>
    <w:rsid w:val="009D175D"/>
    <w:rsid w:val="009D7B71"/>
    <w:rsid w:val="009E7B4B"/>
    <w:rsid w:val="00A1170E"/>
    <w:rsid w:val="00A20714"/>
    <w:rsid w:val="00A20E39"/>
    <w:rsid w:val="00A36445"/>
    <w:rsid w:val="00A40A54"/>
    <w:rsid w:val="00A50650"/>
    <w:rsid w:val="00A5213D"/>
    <w:rsid w:val="00A67F7D"/>
    <w:rsid w:val="00A706AB"/>
    <w:rsid w:val="00A805F2"/>
    <w:rsid w:val="00AB0B79"/>
    <w:rsid w:val="00AB550F"/>
    <w:rsid w:val="00AC593D"/>
    <w:rsid w:val="00AD38D8"/>
    <w:rsid w:val="00AD5A8D"/>
    <w:rsid w:val="00AE56F0"/>
    <w:rsid w:val="00AF12EC"/>
    <w:rsid w:val="00AF214A"/>
    <w:rsid w:val="00AF2919"/>
    <w:rsid w:val="00AF6940"/>
    <w:rsid w:val="00B0279C"/>
    <w:rsid w:val="00B03FA6"/>
    <w:rsid w:val="00B153B9"/>
    <w:rsid w:val="00B17E65"/>
    <w:rsid w:val="00B27C14"/>
    <w:rsid w:val="00B32FBF"/>
    <w:rsid w:val="00B514B2"/>
    <w:rsid w:val="00B64A8C"/>
    <w:rsid w:val="00B767B5"/>
    <w:rsid w:val="00B911CA"/>
    <w:rsid w:val="00BA4ADF"/>
    <w:rsid w:val="00BB1E92"/>
    <w:rsid w:val="00BB6EC1"/>
    <w:rsid w:val="00BE4749"/>
    <w:rsid w:val="00BF79C0"/>
    <w:rsid w:val="00C15D1C"/>
    <w:rsid w:val="00C163D9"/>
    <w:rsid w:val="00C24EB0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3A81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22B9"/>
    <w:rsid w:val="00D93222"/>
    <w:rsid w:val="00D96742"/>
    <w:rsid w:val="00D975FB"/>
    <w:rsid w:val="00D97BA3"/>
    <w:rsid w:val="00DA1F43"/>
    <w:rsid w:val="00DA3A0E"/>
    <w:rsid w:val="00DA3C23"/>
    <w:rsid w:val="00DC3081"/>
    <w:rsid w:val="00DF6452"/>
    <w:rsid w:val="00E02B41"/>
    <w:rsid w:val="00E03CBB"/>
    <w:rsid w:val="00E0408A"/>
    <w:rsid w:val="00E1082C"/>
    <w:rsid w:val="00E13DD3"/>
    <w:rsid w:val="00E17C69"/>
    <w:rsid w:val="00E25AC9"/>
    <w:rsid w:val="00E5416C"/>
    <w:rsid w:val="00E66F05"/>
    <w:rsid w:val="00E74657"/>
    <w:rsid w:val="00E76E9C"/>
    <w:rsid w:val="00E82330"/>
    <w:rsid w:val="00E92191"/>
    <w:rsid w:val="00E95E02"/>
    <w:rsid w:val="00EA03F0"/>
    <w:rsid w:val="00EA0529"/>
    <w:rsid w:val="00EA5363"/>
    <w:rsid w:val="00EB71F1"/>
    <w:rsid w:val="00EE2F9F"/>
    <w:rsid w:val="00EE2FCC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B3DCF"/>
    <w:rsid w:val="00FC4540"/>
    <w:rsid w:val="00FD1795"/>
    <w:rsid w:val="00FE3A01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Default">
    <w:name w:val="Default"/>
    <w:rsid w:val="00634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B23-8B02-49B5-8FE4-E327D3E4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98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 et Sophie</cp:lastModifiedBy>
  <cp:revision>15</cp:revision>
  <cp:lastPrinted>2014-09-19T14:43:00Z</cp:lastPrinted>
  <dcterms:created xsi:type="dcterms:W3CDTF">2014-09-12T09:13:00Z</dcterms:created>
  <dcterms:modified xsi:type="dcterms:W3CDTF">2016-09-05T05:47:00Z</dcterms:modified>
</cp:coreProperties>
</file>